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</w:pPr>
      <w:r>
        <w:rPr>
          <w:rFonts w:hint="eastAsia"/>
        </w:rPr>
        <w:t xml:space="preserve">                 </w:t>
      </w:r>
      <w:r>
        <w:pict>
          <v:shape id="_x0000_i1025" o:spt="75" type="#_x0000_t75" style="height:142.4pt;width:281pt;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</w:pict>
      </w:r>
    </w:p>
    <w:p>
      <w:pPr>
        <w:ind w:firstLine="0" w:firstLineChars="0"/>
      </w:pP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48"/>
          <w:szCs w:val="48"/>
        </w:rPr>
      </w:pPr>
      <w:r>
        <w:rPr>
          <w:rFonts w:hint="eastAsia" w:ascii="微软雅黑" w:hAnsi="微软雅黑" w:eastAsia="微软雅黑"/>
          <w:b/>
          <w:color w:val="E36C0A"/>
          <w:sz w:val="48"/>
          <w:szCs w:val="48"/>
        </w:rPr>
        <w:t>LED显示屏规格书</w:t>
      </w: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tbl>
      <w:tblPr>
        <w:tblStyle w:val="8"/>
        <w:tblW w:w="8505" w:type="dxa"/>
        <w:tblInd w:w="9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55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编    号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38" w:firstLineChars="49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28"/>
                <w:szCs w:val="28"/>
              </w:rPr>
              <w:t>HD1.923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类    型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P1.923户内全彩LED模组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技术咨询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400  618   8884</w:t>
            </w:r>
          </w:p>
        </w:tc>
      </w:tr>
    </w:tbl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p>
      <w:pPr>
        <w:widowControl/>
        <w:ind w:firstLine="199" w:firstLineChars="95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  <w:r>
        <w:rPr>
          <w:rFonts w:hint="eastAsia"/>
          <w:szCs w:val="21"/>
        </w:rPr>
        <w:t xml:space="preserve">    </w:t>
      </w:r>
    </w:p>
    <w:p>
      <w:pPr>
        <w:widowControl/>
        <w:ind w:firstLine="420"/>
        <w:rPr>
          <w:szCs w:val="21"/>
        </w:rPr>
      </w:pPr>
    </w:p>
    <w:p>
      <w:pPr>
        <w:spacing w:line="0" w:lineRule="atLeast"/>
        <w:ind w:firstLine="0" w:firstLineChars="0"/>
        <w:jc w:val="center"/>
        <w:rPr>
          <w:rFonts w:ascii="微软雅黑" w:hAnsi="微软雅黑" w:eastAsia="微软雅黑"/>
          <w:b/>
          <w:sz w:val="44"/>
          <w:szCs w:val="44"/>
        </w:rPr>
      </w:pPr>
      <w:r>
        <w:rPr>
          <w:rFonts w:hint="eastAsia" w:ascii="微软雅黑" w:hAnsi="微软雅黑" w:eastAsia="微软雅黑"/>
          <w:b/>
          <w:sz w:val="44"/>
          <w:szCs w:val="44"/>
        </w:rPr>
        <w:t>深圳市联诚发科技股份有限公司</w:t>
      </w: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SHENZHEN LCF TECHNOLOGY CO.,LTD.</w:t>
      </w:r>
    </w:p>
    <w:p>
      <w:pPr>
        <w:widowControl/>
        <w:ind w:left="-1134" w:leftChars="-540" w:right="-1134" w:rightChars="-540" w:firstLine="0" w:firstLineChars="0"/>
        <w:jc w:val="left"/>
        <w:rPr>
          <w:szCs w:val="21"/>
        </w:rPr>
      </w:pPr>
      <w:r>
        <w:rPr>
          <w:b/>
          <w:sz w:val="28"/>
          <w:szCs w:val="28"/>
        </w:rPr>
        <w:pict>
          <v:shape id="_x0000_i1026" o:spt="75" alt="2.jpg" type="#_x0000_t75" style="flip:y;height:5.35pt;width:594.25pt;" filled="f" o:preferrelative="t" stroked="f" coordsize="21600,21600">
            <v:path/>
            <v:fill on="f" focussize="0,0"/>
            <v:stroke on="f" joinstyle="miter"/>
            <v:imagedata r:id="rId11" o:title="2"/>
            <o:lock v:ext="edit" aspectratio="t"/>
            <w10:wrap type="none"/>
            <w10:anchorlock/>
          </v:shape>
        </w:pict>
      </w:r>
    </w:p>
    <w:p>
      <w:pPr>
        <w:widowControl/>
        <w:ind w:firstLine="1559" w:firstLineChars="647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公司地址：深圳市宝安区宝安大道（固戌）</w:t>
      </w:r>
      <w:r>
        <w:rPr>
          <w:rFonts w:hint="eastAsia"/>
          <w:b/>
          <w:sz w:val="24"/>
          <w:lang w:val="en-US" w:eastAsia="zh-CN"/>
        </w:rPr>
        <w:t>联诚发声光电智慧产业园</w:t>
      </w:r>
      <w:bookmarkStart w:id="0" w:name="_GoBack"/>
      <w:bookmarkEnd w:id="0"/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 xml:space="preserve">联系电话：0755-29173088         资料传真：0755-29173089 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>国内网址：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rFonts w:hint="eastAsia"/>
          <w:b/>
          <w:sz w:val="24"/>
        </w:rPr>
        <w:t>www.lcf-led.cn</w:t>
      </w:r>
      <w:r>
        <w:rPr>
          <w:rFonts w:hint="eastAsia"/>
          <w:b/>
          <w:sz w:val="24"/>
        </w:rPr>
        <w:fldChar w:fldCharType="end"/>
      </w:r>
      <w:r>
        <w:rPr>
          <w:rFonts w:hint="eastAsia"/>
          <w:b/>
          <w:sz w:val="24"/>
        </w:rPr>
        <w:t xml:space="preserve">         国外网址： www.lcf-led.com</w:t>
      </w:r>
    </w:p>
    <w:p>
      <w:pPr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P1.92</w:t>
      </w:r>
      <w:r>
        <w:rPr>
          <w:rFonts w:hint="eastAsia"/>
          <w:b/>
          <w:sz w:val="24"/>
        </w:rPr>
        <w:t>模组技术参数</w:t>
      </w:r>
    </w:p>
    <w:tbl>
      <w:tblPr>
        <w:tblStyle w:val="8"/>
        <w:tblW w:w="8670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3167"/>
        <w:gridCol w:w="4367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  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3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1R1G1B 三合一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1515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1.923mm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模组像素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104 x 78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R：620~625nm，G：525~527.5nm，B： 462.5~465nm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270400/m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&gt;1300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@白屏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1/26扫描，恒流驱动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&gt;2880Hz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X&gt;140度，Y&gt;140度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2~20米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芯片电流程控或PWM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主机同步映射+主控卡+DVI显卡+光纤传输或RJ45+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Cs w:val="21"/>
              </w:rPr>
              <w:t>DVI/HDMI接口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多媒体视频处理器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支持和各种媒体格式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5V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40W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&gt;100,000小时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PC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模组重量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300g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LED封装厂家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东山精密</w:t>
            </w:r>
            <w:r>
              <w:rPr>
                <w:rFonts w:hint="eastAsia"/>
                <w:szCs w:val="21"/>
              </w:rPr>
              <w:t>/国星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驱动芯片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聚积5153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安全规范及认证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CE，UL，CCC，</w:t>
            </w:r>
            <w:r>
              <w:rPr>
                <w:rFonts w:ascii="宋体" w:hAnsi="宋体" w:cs="Arial"/>
                <w:color w:val="000000"/>
                <w:szCs w:val="21"/>
              </w:rPr>
              <w:t>ROHS</w:t>
            </w:r>
          </w:p>
        </w:tc>
      </w:tr>
    </w:tbl>
    <w:p>
      <w:pPr>
        <w:widowControl/>
        <w:ind w:firstLine="0" w:firstLineChars="0"/>
        <w:rPr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09" w:right="849" w:bottom="568" w:left="113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rFonts w:hint="eastAsia"/>
        <w:b/>
      </w:rPr>
      <w:t>2</w:t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Chars="111"/>
      <w:jc w:val="both"/>
    </w:pPr>
    <w:r>
      <w:rPr>
        <w:rFonts w:hint="eastAsia"/>
      </w:rPr>
      <w:t xml:space="preserve"> </w:t>
    </w:r>
    <w:r>
      <w:pict>
        <v:shape id="_x0000_i1027" o:spt="75" type="#_x0000_t75" style="height:29.4pt;width:50.25pt;" filled="f" o:preferrelative="t" stroked="f" coordsize="21600,21600">
          <v:path/>
          <v:fill on="f" focussize="0,0"/>
          <v:stroke on="f" joinstyle="miter"/>
          <v:imagedata r:id="rId1" o:title=""/>
          <o:lock v:ext="edit" aspectratio="t"/>
          <w10:wrap type="none"/>
          <w10:anchorlock/>
        </v:shape>
      </w:pict>
    </w:r>
    <w:r>
      <w:rPr>
        <w:rFonts w:hint="eastAsia"/>
      </w:rPr>
      <w:t xml:space="preserve">  深圳市联诚发科技股份有限公司                                     P1.923户内LED显示屏技术参数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90785"/>
    <w:multiLevelType w:val="multilevel"/>
    <w:tmpl w:val="0499078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4322B"/>
    <w:rsid w:val="0000035A"/>
    <w:rsid w:val="000159EA"/>
    <w:rsid w:val="000260F0"/>
    <w:rsid w:val="0006271B"/>
    <w:rsid w:val="000720C6"/>
    <w:rsid w:val="000741C2"/>
    <w:rsid w:val="00086E6C"/>
    <w:rsid w:val="000911DD"/>
    <w:rsid w:val="000A6C42"/>
    <w:rsid w:val="000B714F"/>
    <w:rsid w:val="000F3FDC"/>
    <w:rsid w:val="000F5C95"/>
    <w:rsid w:val="00173055"/>
    <w:rsid w:val="0017714F"/>
    <w:rsid w:val="00183CBE"/>
    <w:rsid w:val="0019070F"/>
    <w:rsid w:val="001A2FB3"/>
    <w:rsid w:val="001B1D59"/>
    <w:rsid w:val="001E42BB"/>
    <w:rsid w:val="001E637A"/>
    <w:rsid w:val="001F52BF"/>
    <w:rsid w:val="00203E54"/>
    <w:rsid w:val="00220F5E"/>
    <w:rsid w:val="00232A27"/>
    <w:rsid w:val="00234C75"/>
    <w:rsid w:val="002516F1"/>
    <w:rsid w:val="00290FF5"/>
    <w:rsid w:val="002924BF"/>
    <w:rsid w:val="002957FA"/>
    <w:rsid w:val="002B4AB6"/>
    <w:rsid w:val="002B72B9"/>
    <w:rsid w:val="002C2B91"/>
    <w:rsid w:val="002D6CF6"/>
    <w:rsid w:val="00303D54"/>
    <w:rsid w:val="00317A29"/>
    <w:rsid w:val="00325B4C"/>
    <w:rsid w:val="0034322B"/>
    <w:rsid w:val="003529C7"/>
    <w:rsid w:val="003652D5"/>
    <w:rsid w:val="00385E6D"/>
    <w:rsid w:val="00396F0E"/>
    <w:rsid w:val="003B0A4A"/>
    <w:rsid w:val="003B1F0F"/>
    <w:rsid w:val="003F46CE"/>
    <w:rsid w:val="0044453F"/>
    <w:rsid w:val="00460380"/>
    <w:rsid w:val="00471610"/>
    <w:rsid w:val="0047243A"/>
    <w:rsid w:val="00476858"/>
    <w:rsid w:val="0048481D"/>
    <w:rsid w:val="004A4254"/>
    <w:rsid w:val="004B236A"/>
    <w:rsid w:val="004F7B82"/>
    <w:rsid w:val="0051057D"/>
    <w:rsid w:val="00525F3C"/>
    <w:rsid w:val="005549EA"/>
    <w:rsid w:val="00590A42"/>
    <w:rsid w:val="0059263C"/>
    <w:rsid w:val="00597E66"/>
    <w:rsid w:val="005E602E"/>
    <w:rsid w:val="00613C96"/>
    <w:rsid w:val="00626DDC"/>
    <w:rsid w:val="00637335"/>
    <w:rsid w:val="00662B63"/>
    <w:rsid w:val="006662AC"/>
    <w:rsid w:val="006677EB"/>
    <w:rsid w:val="0067152B"/>
    <w:rsid w:val="00682388"/>
    <w:rsid w:val="0068538A"/>
    <w:rsid w:val="0068756A"/>
    <w:rsid w:val="006916C5"/>
    <w:rsid w:val="006B1FB9"/>
    <w:rsid w:val="006C0608"/>
    <w:rsid w:val="006D7BA2"/>
    <w:rsid w:val="006F01E4"/>
    <w:rsid w:val="006F4C60"/>
    <w:rsid w:val="007003CA"/>
    <w:rsid w:val="00703AEF"/>
    <w:rsid w:val="0071354D"/>
    <w:rsid w:val="007240D1"/>
    <w:rsid w:val="00732DA5"/>
    <w:rsid w:val="00747C8D"/>
    <w:rsid w:val="0075405A"/>
    <w:rsid w:val="00786390"/>
    <w:rsid w:val="00792667"/>
    <w:rsid w:val="00793637"/>
    <w:rsid w:val="008069AA"/>
    <w:rsid w:val="00812613"/>
    <w:rsid w:val="008273E0"/>
    <w:rsid w:val="00835DA0"/>
    <w:rsid w:val="008403CE"/>
    <w:rsid w:val="0085556A"/>
    <w:rsid w:val="00885628"/>
    <w:rsid w:val="008B5CB8"/>
    <w:rsid w:val="008D1B93"/>
    <w:rsid w:val="008D7ABE"/>
    <w:rsid w:val="00901017"/>
    <w:rsid w:val="0090797A"/>
    <w:rsid w:val="00916ABC"/>
    <w:rsid w:val="00932E7B"/>
    <w:rsid w:val="00945944"/>
    <w:rsid w:val="009538F1"/>
    <w:rsid w:val="0096068F"/>
    <w:rsid w:val="00984BE3"/>
    <w:rsid w:val="0099397C"/>
    <w:rsid w:val="00997885"/>
    <w:rsid w:val="009A3F9A"/>
    <w:rsid w:val="009A6169"/>
    <w:rsid w:val="009B386D"/>
    <w:rsid w:val="009C536A"/>
    <w:rsid w:val="009E7715"/>
    <w:rsid w:val="00A21E4E"/>
    <w:rsid w:val="00A64198"/>
    <w:rsid w:val="00AA1E8C"/>
    <w:rsid w:val="00AB65C7"/>
    <w:rsid w:val="00AB6D67"/>
    <w:rsid w:val="00AC00DD"/>
    <w:rsid w:val="00AE4FBC"/>
    <w:rsid w:val="00AE6335"/>
    <w:rsid w:val="00B253B4"/>
    <w:rsid w:val="00B40301"/>
    <w:rsid w:val="00B71ADD"/>
    <w:rsid w:val="00B96C73"/>
    <w:rsid w:val="00BC06FF"/>
    <w:rsid w:val="00BE01EB"/>
    <w:rsid w:val="00BE233C"/>
    <w:rsid w:val="00BE4E85"/>
    <w:rsid w:val="00BF0E68"/>
    <w:rsid w:val="00C00ACF"/>
    <w:rsid w:val="00C17BF5"/>
    <w:rsid w:val="00C64412"/>
    <w:rsid w:val="00C85482"/>
    <w:rsid w:val="00CA79E4"/>
    <w:rsid w:val="00CB1BF0"/>
    <w:rsid w:val="00CD0B00"/>
    <w:rsid w:val="00CD6882"/>
    <w:rsid w:val="00D11730"/>
    <w:rsid w:val="00D128BD"/>
    <w:rsid w:val="00D45BC5"/>
    <w:rsid w:val="00D47E8B"/>
    <w:rsid w:val="00D85A93"/>
    <w:rsid w:val="00D874D2"/>
    <w:rsid w:val="00DA2D65"/>
    <w:rsid w:val="00DA4B0E"/>
    <w:rsid w:val="00DB72AB"/>
    <w:rsid w:val="00DC4E35"/>
    <w:rsid w:val="00DD3535"/>
    <w:rsid w:val="00DD74EE"/>
    <w:rsid w:val="00DE40DA"/>
    <w:rsid w:val="00DF2035"/>
    <w:rsid w:val="00E06820"/>
    <w:rsid w:val="00E332C3"/>
    <w:rsid w:val="00E41382"/>
    <w:rsid w:val="00E61568"/>
    <w:rsid w:val="00E72E36"/>
    <w:rsid w:val="00EB0352"/>
    <w:rsid w:val="00EB3EB8"/>
    <w:rsid w:val="00EB499B"/>
    <w:rsid w:val="00EB4FD0"/>
    <w:rsid w:val="00EC313D"/>
    <w:rsid w:val="00EC31A1"/>
    <w:rsid w:val="00EC4226"/>
    <w:rsid w:val="00EE3035"/>
    <w:rsid w:val="00EF3EBE"/>
    <w:rsid w:val="00F20B41"/>
    <w:rsid w:val="00F348A5"/>
    <w:rsid w:val="00F4697E"/>
    <w:rsid w:val="00F70549"/>
    <w:rsid w:val="00F824EB"/>
    <w:rsid w:val="00F849B6"/>
    <w:rsid w:val="00F9655B"/>
    <w:rsid w:val="00FA0196"/>
    <w:rsid w:val="00FA1852"/>
    <w:rsid w:val="00FA6256"/>
    <w:rsid w:val="00FB6D6D"/>
    <w:rsid w:val="00FC499B"/>
    <w:rsid w:val="00FF6719"/>
    <w:rsid w:val="06C46A21"/>
    <w:rsid w:val="17F83A7C"/>
    <w:rsid w:val="5715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link w:val="15"/>
    <w:qFormat/>
    <w:uiPriority w:val="0"/>
    <w:pPr>
      <w:spacing w:before="240" w:after="60"/>
      <w:jc w:val="center"/>
      <w:outlineLvl w:val="0"/>
    </w:pPr>
    <w:rPr>
      <w:rFonts w:ascii="Arial" w:hAnsi="Arial" w:eastAsia="方正黑体_GBK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link w:val="2"/>
    <w:qFormat/>
    <w:uiPriority w:val="0"/>
    <w:rPr>
      <w:rFonts w:eastAsia="方正黑体_GBK"/>
      <w:b/>
      <w:bCs/>
      <w:kern w:val="44"/>
      <w:sz w:val="36"/>
      <w:szCs w:val="44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5">
    <w:name w:val="标题 Char"/>
    <w:link w:val="7"/>
    <w:qFormat/>
    <w:uiPriority w:val="0"/>
    <w:rPr>
      <w:rFonts w:ascii="Arial" w:hAnsi="Arial" w:eastAsia="方正黑体_GBK" w:cs="Arial"/>
      <w:b/>
      <w:bCs/>
      <w:kern w:val="2"/>
      <w:sz w:val="32"/>
      <w:szCs w:val="32"/>
    </w:rPr>
  </w:style>
  <w:style w:type="paragraph" w:customStyle="1" w:styleId="16">
    <w:name w:val="123"/>
    <w:basedOn w:val="1"/>
    <w:qFormat/>
    <w:uiPriority w:val="0"/>
    <w:pPr>
      <w:ind w:firstLine="0" w:firstLineChars="0"/>
    </w:pPr>
    <w:rPr>
      <w:color w:val="FF0000"/>
      <w:sz w:val="72"/>
      <w:szCs w:val="72"/>
    </w:rPr>
  </w:style>
  <w:style w:type="character" w:customStyle="1" w:styleId="17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9">
    <w:name w:val="页脚 Char"/>
    <w:link w:val="5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3.jpe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672662C-4651-4178-8ABB-D707AA466E2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2</Pages>
  <Words>130</Words>
  <Characters>745</Characters>
  <Lines>6</Lines>
  <Paragraphs>1</Paragraphs>
  <TotalTime>0</TotalTime>
  <ScaleCrop>false</ScaleCrop>
  <LinksUpToDate>false</LinksUpToDate>
  <CharactersWithSpaces>874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2012-12-19T03:03:00Z</dcterms:created>
  <dc:creator>雨林木风</dc:creator>
  <cp:lastModifiedBy>lx</cp:lastModifiedBy>
  <cp:lastPrinted>2012-12-24T02:11:00Z</cp:lastPrinted>
  <dcterms:modified xsi:type="dcterms:W3CDTF">2020-06-23T01:49:33Z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