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</w:pPr>
    </w:p>
    <w:p>
      <w:pPr>
        <w:ind w:firstLine="0" w:firstLineChars="0"/>
      </w:pPr>
      <w:r>
        <w:rPr>
          <w:rFonts w:hint="eastAsia"/>
          <w:lang w:val="en-US" w:eastAsia="zh-CN"/>
        </w:rPr>
        <w:t xml:space="preserve">                 </w:t>
      </w:r>
      <w:r>
        <w:drawing>
          <wp:inline distT="0" distB="0" distL="114300" distR="114300">
            <wp:extent cx="3568700" cy="1809750"/>
            <wp:effectExtent l="0" t="0" r="1270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ind w:firstLine="0" w:firstLineChars="0"/>
      </w:pP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spacing w:after="156" w:afterLines="50"/>
        <w:ind w:firstLine="3082" w:firstLineChars="700"/>
        <w:jc w:val="both"/>
        <w:rPr>
          <w:rFonts w:ascii="微软雅黑" w:hAnsi="微软雅黑" w:eastAsia="微软雅黑"/>
          <w:b/>
          <w:color w:val="E36C0A"/>
          <w:sz w:val="44"/>
          <w:szCs w:val="44"/>
        </w:rPr>
      </w:pPr>
      <w:r>
        <w:rPr>
          <w:rFonts w:hint="eastAsia" w:ascii="微软雅黑" w:hAnsi="微软雅黑" w:eastAsia="微软雅黑"/>
          <w:b/>
          <w:color w:val="E36C0A"/>
          <w:sz w:val="44"/>
          <w:szCs w:val="44"/>
        </w:rPr>
        <w:t>LED显示屏规格书</w:t>
      </w:r>
    </w:p>
    <w:tbl>
      <w:tblPr>
        <w:tblStyle w:val="9"/>
        <w:tblW w:w="722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48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404040" w:themeColor="text1" w:themeTint="BF"/>
                <w:sz w:val="28"/>
                <w:szCs w:val="28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/>
                <w:b/>
                <w:color w:val="404040" w:themeColor="text1" w:themeTint="BF"/>
                <w:sz w:val="28"/>
                <w:szCs w:val="28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编    号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404040" w:themeColor="text1" w:themeTint="BF"/>
                <w:sz w:val="28"/>
                <w:szCs w:val="28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/>
                <w:b/>
                <w:color w:val="404040" w:themeColor="text1" w:themeTint="BF"/>
                <w:sz w:val="28"/>
                <w:szCs w:val="28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P8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404040" w:themeColor="text1" w:themeTint="BF"/>
                <w:sz w:val="28"/>
                <w:szCs w:val="28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/>
                <w:b/>
                <w:color w:val="404040" w:themeColor="text1" w:themeTint="BF"/>
                <w:sz w:val="28"/>
                <w:szCs w:val="28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类    型</w:t>
            </w:r>
          </w:p>
        </w:tc>
        <w:tc>
          <w:tcPr>
            <w:tcW w:w="4820" w:type="dxa"/>
          </w:tcPr>
          <w:p>
            <w:pPr>
              <w:ind w:firstLine="155" w:firstLineChars="55"/>
              <w:jc w:val="left"/>
              <w:rPr>
                <w:b/>
                <w:color w:val="404040" w:themeColor="text1" w:themeTint="BF"/>
                <w:sz w:val="28"/>
                <w:szCs w:val="28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/>
                <w:b/>
                <w:color w:val="404040" w:themeColor="text1" w:themeTint="BF"/>
                <w:sz w:val="28"/>
                <w:szCs w:val="28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P8户外全彩前维护LED显示屏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404040" w:themeColor="text1" w:themeTint="BF"/>
                <w:sz w:val="28"/>
                <w:szCs w:val="28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/>
                <w:b/>
                <w:color w:val="404040" w:themeColor="text1" w:themeTint="BF"/>
                <w:sz w:val="28"/>
                <w:szCs w:val="28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版    本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404040" w:themeColor="text1" w:themeTint="BF"/>
                <w:sz w:val="28"/>
                <w:szCs w:val="28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/>
                <w:b/>
                <w:color w:val="404040" w:themeColor="text1" w:themeTint="BF"/>
                <w:sz w:val="28"/>
                <w:szCs w:val="28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1.0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404040" w:themeColor="text1" w:themeTint="BF"/>
                <w:sz w:val="28"/>
                <w:szCs w:val="28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/>
                <w:b/>
                <w:color w:val="404040" w:themeColor="text1" w:themeTint="BF"/>
                <w:sz w:val="28"/>
                <w:szCs w:val="28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技术咨询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404040" w:themeColor="text1" w:themeTint="BF"/>
                <w:sz w:val="28"/>
                <w:szCs w:val="28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/>
                <w:b/>
                <w:color w:val="404040" w:themeColor="text1" w:themeTint="BF"/>
                <w:sz w:val="28"/>
                <w:szCs w:val="28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400  618  8884</w:t>
            </w:r>
          </w:p>
        </w:tc>
      </w:tr>
    </w:tbl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rPr>
          <w:szCs w:val="21"/>
        </w:rPr>
      </w:pPr>
    </w:p>
    <w:p>
      <w:pPr>
        <w:widowControl/>
        <w:ind w:firstLine="420"/>
        <w:rPr>
          <w:szCs w:val="21"/>
        </w:rPr>
      </w:pPr>
    </w:p>
    <w:p>
      <w:pPr>
        <w:spacing w:line="0" w:lineRule="atLeast"/>
        <w:ind w:firstLine="0" w:firstLineChars="0"/>
        <w:jc w:val="center"/>
        <w:rPr>
          <w:rFonts w:ascii="微软雅黑" w:hAnsi="微软雅黑" w:eastAsia="微软雅黑"/>
          <w:b/>
          <w:color w:val="404040" w:themeColor="text1" w:themeTint="BF"/>
          <w:spacing w:val="6"/>
          <w:sz w:val="36"/>
          <w:szCs w:val="36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404040" w:themeColor="text1" w:themeTint="BF"/>
          <w:spacing w:val="6"/>
          <w:sz w:val="36"/>
          <w:szCs w:val="36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深圳市联诚发科技股份有限公司</w:t>
      </w:r>
    </w:p>
    <w:p>
      <w:pPr>
        <w:spacing w:line="0" w:lineRule="atLeast"/>
        <w:ind w:firstLine="0" w:firstLineChars="0"/>
        <w:jc w:val="center"/>
        <w:rPr>
          <w:rFonts w:ascii="Arial" w:hAnsi="Arial" w:cs="Arial"/>
          <w:color w:val="404040" w:themeColor="text1" w:themeTint="BF"/>
          <w:sz w:val="22"/>
          <w:szCs w:val="2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Arial" w:hAnsi="Arial" w:cs="Arial"/>
          <w:color w:val="404040" w:themeColor="text1" w:themeTint="BF"/>
          <w:sz w:val="22"/>
          <w:szCs w:val="2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SHENZHEN LCF TECHNOLOGY CO.,LTD.</w:t>
      </w:r>
    </w:p>
    <w:p>
      <w:pPr>
        <w:widowControl/>
        <w:spacing w:line="312" w:lineRule="auto"/>
        <w:ind w:firstLine="0" w:firstLineChars="0"/>
        <w:jc w:val="left"/>
        <w:rPr>
          <w:b/>
          <w:sz w:val="24"/>
        </w:rPr>
      </w:pPr>
      <w:r>
        <w:rPr>
          <w:rFonts w:hint="eastAsia"/>
          <w:b/>
          <w:sz w:val="24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-662940</wp:posOffset>
            </wp:positionH>
            <wp:positionV relativeFrom="paragraph">
              <wp:posOffset>117475</wp:posOffset>
            </wp:positionV>
            <wp:extent cx="7560310" cy="38100"/>
            <wp:effectExtent l="19050" t="0" r="2850" b="0"/>
            <wp:wrapNone/>
            <wp:docPr id="19" name="图片 7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7" descr="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7560000" cy="3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widowControl/>
        <w:spacing w:line="312" w:lineRule="auto"/>
        <w:ind w:left="1842" w:leftChars="877" w:firstLine="0" w:firstLineChars="0"/>
        <w:jc w:val="left"/>
        <w:rPr>
          <w:b/>
          <w:color w:val="595959" w:themeColor="text1" w:themeTint="A6"/>
          <w:szCs w:val="21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  <w:r>
        <w:rPr>
          <w:rFonts w:hint="eastAsia"/>
          <w:b/>
          <w:color w:val="595959" w:themeColor="text1" w:themeTint="A6"/>
          <w:szCs w:val="21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公司地址：深圳市宝安区宝安大道（固戌）</w:t>
      </w:r>
      <w:r>
        <w:rPr>
          <w:rFonts w:hint="eastAsia"/>
          <w:b/>
          <w:color w:val="595959" w:themeColor="text1" w:themeTint="A6"/>
          <w:szCs w:val="21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联诚发声光电智慧产业园</w:t>
      </w:r>
      <w:bookmarkStart w:id="0" w:name="_GoBack"/>
      <w:bookmarkEnd w:id="0"/>
    </w:p>
    <w:p>
      <w:pPr>
        <w:widowControl/>
        <w:spacing w:line="312" w:lineRule="auto"/>
        <w:ind w:left="1842" w:leftChars="877" w:firstLine="0" w:firstLineChars="0"/>
        <w:jc w:val="left"/>
        <w:rPr>
          <w:b/>
          <w:color w:val="595959" w:themeColor="text1" w:themeTint="A6"/>
          <w:szCs w:val="21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  <w:r>
        <w:rPr>
          <w:rFonts w:hint="eastAsia"/>
          <w:b/>
          <w:color w:val="595959" w:themeColor="text1" w:themeTint="A6"/>
          <w:szCs w:val="21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联系电话：0755-29173088      资料传真：0755-29173089</w:t>
      </w:r>
    </w:p>
    <w:p>
      <w:pPr>
        <w:widowControl/>
        <w:spacing w:line="312" w:lineRule="auto"/>
        <w:ind w:left="1842" w:leftChars="877" w:firstLine="0" w:firstLineChars="0"/>
        <w:jc w:val="left"/>
        <w:rPr>
          <w:b/>
          <w:color w:val="595959" w:themeColor="text1" w:themeTint="A6"/>
          <w:szCs w:val="21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  <w:r>
        <w:rPr>
          <w:rFonts w:hint="eastAsia"/>
          <w:b/>
          <w:color w:val="595959" w:themeColor="text1" w:themeTint="A6"/>
          <w:szCs w:val="21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企业网址：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rFonts w:hint="eastAsia"/>
          <w:b/>
          <w:color w:val="595959" w:themeColor="text1" w:themeTint="A6"/>
          <w:szCs w:val="21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www.lcf-led.cn</w:t>
      </w:r>
      <w:r>
        <w:rPr>
          <w:rFonts w:hint="eastAsia"/>
          <w:b/>
          <w:color w:val="595959" w:themeColor="text1" w:themeTint="A6"/>
          <w:szCs w:val="21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fldChar w:fldCharType="end"/>
      </w:r>
      <w:r>
        <w:rPr>
          <w:rFonts w:hint="eastAsia"/>
          <w:color w:val="595959" w:themeColor="text1" w:themeTint="A6"/>
          <w:szCs w:val="21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 xml:space="preserve">   </w:t>
      </w:r>
      <w:r>
        <w:rPr>
          <w:rFonts w:hint="eastAsia"/>
          <w:b/>
          <w:color w:val="595959" w:themeColor="text1" w:themeTint="A6"/>
          <w:szCs w:val="21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 xml:space="preserve">   www.lcf-led.com</w:t>
      </w:r>
    </w:p>
    <w:p>
      <w:pPr>
        <w:ind w:firstLine="0"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</w:t>
      </w:r>
      <w:r>
        <w:rPr>
          <w:rFonts w:hint="eastAsia"/>
          <w:b/>
          <w:sz w:val="24"/>
        </w:rPr>
        <w:t>模组技术参数</w:t>
      </w:r>
    </w:p>
    <w:tbl>
      <w:tblPr>
        <w:tblStyle w:val="8"/>
        <w:tblW w:w="88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3183"/>
        <w:gridCol w:w="4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83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570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1R1G1B 三合一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2727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模组像素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40 x 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R：619.5~624.5nm，G：525~529nm，B： 473.1~477.1nm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15625/m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&gt;4100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@白屏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1/5扫描，恒流驱动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&gt;1920Hz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X&gt;140度，Y&gt;140度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10~26米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64级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芯片电流程控或PWM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主机同步映射+主控卡+DVI显卡+光纤传输或RJ45+DVI/HDMI接口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多媒体视频处理器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支持和各种媒体格式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PC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LED封装厂家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安普光/国星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驱动芯片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聚积5051/5153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模组重量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1450g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维护方式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前维护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26</w:t>
            </w:r>
          </w:p>
        </w:tc>
        <w:tc>
          <w:tcPr>
            <w:tcW w:w="3183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安全规范及认证</w:t>
            </w:r>
          </w:p>
        </w:tc>
        <w:tc>
          <w:tcPr>
            <w:tcW w:w="4570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CE，UL，CCC，</w:t>
            </w:r>
            <w:r>
              <w:rPr>
                <w:rFonts w:ascii="宋体" w:hAnsi="宋体" w:cs="Arial"/>
                <w:color w:val="000000"/>
                <w:szCs w:val="21"/>
              </w:rPr>
              <w:t>ROHS</w:t>
            </w:r>
            <w:r>
              <w:rPr>
                <w:rFonts w:hint="eastAsia" w:ascii="宋体" w:hAnsi="宋体" w:cs="Arial"/>
                <w:color w:val="000000"/>
                <w:szCs w:val="21"/>
              </w:rPr>
              <w:t>，EMC</w:t>
            </w:r>
          </w:p>
        </w:tc>
      </w:tr>
    </w:tbl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二、标准防水箱体技术指标</w:t>
      </w:r>
    </w:p>
    <w:tbl>
      <w:tblPr>
        <w:tblStyle w:val="8"/>
        <w:tblW w:w="91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3167"/>
        <w:gridCol w:w="4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b/>
                <w:color w:val="FF0000"/>
                <w:szCs w:val="21"/>
              </w:rPr>
              <w:br w:type="page"/>
            </w: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611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箱体尺寸（长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高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厚）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 xml:space="preserve">960 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 xml:space="preserve"> 960 </w:t>
            </w:r>
            <w:r>
              <w:rPr>
                <w:rFonts w:hint="eastAsia"/>
                <w:szCs w:val="21"/>
              </w:rPr>
              <w:t xml:space="preserve">× </w:t>
            </w:r>
            <w:r>
              <w:rPr>
                <w:rFonts w:hint="eastAsia"/>
                <w:caps/>
                <w:szCs w:val="21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显示分辩率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 xml:space="preserve">120 </w:t>
            </w:r>
            <w:r>
              <w:rPr>
                <w:rFonts w:hint="eastAsia"/>
                <w:szCs w:val="21"/>
              </w:rPr>
              <w:t>x</w:t>
            </w:r>
            <w:r>
              <w:rPr>
                <w:rFonts w:hint="eastAsia"/>
                <w:caps/>
                <w:szCs w:val="21"/>
              </w:rPr>
              <w:t xml:space="preserve"> 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输入电压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AC110~220V</w:t>
            </w:r>
            <w:r>
              <w:rPr>
                <w:rFonts w:hint="eastAsia"/>
                <w:szCs w:val="21"/>
              </w:rPr>
              <w:sym w:font="Symbol" w:char="F0B1"/>
            </w:r>
            <w:r>
              <w:rPr>
                <w:rFonts w:hint="eastAsia"/>
                <w:szCs w:val="21"/>
              </w:rPr>
              <w:t>10%, 50~60Hz,单相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铝箱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功率密度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  <w:vertAlign w:val="superscript"/>
              </w:rPr>
            </w:pPr>
            <w:r>
              <w:rPr>
                <w:rFonts w:hint="eastAsia"/>
                <w:szCs w:val="21"/>
              </w:rPr>
              <w:t>最大450W/ 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，平均200~250W/ 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与亮度及显示内容有关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箱体重量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&lt;</w:t>
            </w:r>
            <w:r>
              <w:rPr>
                <w:rFonts w:hint="eastAsia"/>
                <w:szCs w:val="21"/>
              </w:rPr>
              <w:t>32</w:t>
            </w:r>
            <w:r>
              <w:rPr>
                <w:szCs w:val="21"/>
              </w:rPr>
              <w:t xml:space="preserve">Kg/ </w:t>
            </w:r>
            <w:r>
              <w:rPr>
                <w:rFonts w:hint="eastAsia"/>
                <w:szCs w:val="21"/>
              </w:rPr>
              <w:t>PCS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IP等级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室外，</w:t>
            </w:r>
            <w:r>
              <w:rPr>
                <w:szCs w:val="21"/>
              </w:rPr>
              <w:t>IP65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散热方式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自然对流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外壳传导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风扇辅助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安全规范及认证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CE，UL，CCC，</w:t>
            </w:r>
            <w:r>
              <w:rPr>
                <w:rFonts w:ascii="Arial" w:hAnsi="Arial" w:cs="Arial"/>
                <w:color w:val="000000"/>
                <w:szCs w:val="21"/>
              </w:rPr>
              <w:t>ROHS</w:t>
            </w:r>
            <w:r>
              <w:rPr>
                <w:rFonts w:hint="eastAsia" w:ascii="Arial" w:hAnsi="Arial" w:cs="Arial"/>
                <w:color w:val="000000"/>
                <w:szCs w:val="21"/>
              </w:rPr>
              <w:t>,EMC</w:t>
            </w:r>
          </w:p>
        </w:tc>
      </w:tr>
    </w:tbl>
    <w:p>
      <w:pPr>
        <w:widowControl/>
        <w:spacing w:before="156" w:beforeLines="50" w:after="156" w:afterLines="50"/>
        <w:ind w:firstLine="0" w:firstLineChars="0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箱体实物特写</w:t>
      </w:r>
    </w:p>
    <w:p>
      <w:pPr>
        <w:widowControl/>
        <w:spacing w:before="156" w:beforeLines="50" w:after="156" w:afterLines="50"/>
        <w:ind w:firstLine="0" w:firstLineChars="0"/>
        <w:rPr>
          <w:b/>
          <w:color w:val="000000"/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1384935</wp:posOffset>
                </wp:positionH>
                <wp:positionV relativeFrom="paragraph">
                  <wp:posOffset>5066665</wp:posOffset>
                </wp:positionV>
                <wp:extent cx="1012825" cy="464820"/>
                <wp:effectExtent l="12700" t="0" r="22225" b="1778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80870" y="9677400"/>
                          <a:ext cx="1012825" cy="4648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ind w:firstLine="281" w:firstLineChars="100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模   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9.05pt;margin-top:398.95pt;height:36.6pt;width:79.75pt;z-index:251659264;v-text-anchor:middle;mso-width-relative:page;mso-height-relative:page;" fillcolor="#FFFFFF [3212]" filled="t" stroked="t" coordsize="21600,21600" o:gfxdata="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Lkk&#10;iKfcAAAACwEAAA8AAAAAAAAAAQAgAAAAIgAAAGRycy9kb3ducmV2LnhtbFBLAQIUABQAAAAIAIdO&#10;4kBh5tDjWAIAAKYEAAAOAAAAAAAAAAEAIAAAACsBAABkcnMvZTJvRG9jLnhtbFBLBQYAAAAABgAG&#10;AFkBAAD1BQAAAAA=&#10;">
                <v:fill on="t" focussize="0,0"/>
                <v:stroke weight="2pt" color="#FFFFFF [3212]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281" w:firstLineChars="100"/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模   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1480185</wp:posOffset>
                </wp:positionH>
                <wp:positionV relativeFrom="paragraph">
                  <wp:posOffset>2329815</wp:posOffset>
                </wp:positionV>
                <wp:extent cx="896620" cy="452120"/>
                <wp:effectExtent l="12700" t="0" r="24130" b="3048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08810" y="6998970"/>
                          <a:ext cx="896620" cy="4521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ind w:firstLine="0" w:firstLineChars="0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箱   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6.55pt;margin-top:183.45pt;height:35.6pt;width:70.6pt;z-index:251660288;v-text-anchor:middle;mso-width-relative:page;mso-height-relative:page;" fillcolor="#FFFFFF [3212]" filled="t" stroked="t" coordsize="21600,21600" o:gfxdata="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mVJtB2wAA&#10;AAsBAAAPAAAAAAAAAAEAIAAAACIAAABkcnMvZG93bnJldi54bWxQSwECFAAUAAAACACHTuJAYI3h&#10;DFQCAAClBAAADgAAAAAAAAABACAAAAAqAQAAZHJzL2Uyb0RvYy54bWxQSwUGAAAAAAYABgBZAQAA&#10;8AUAAAAA&#10;">
                <v:fill on="t" focussize="0,0"/>
                <v:stroke weight="2pt" color="#FFFFFF [3212]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0" w:firstLineChars="0"/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箱   体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b/>
          <w:color w:val="000000"/>
          <w:sz w:val="24"/>
        </w:rPr>
        <w:drawing>
          <wp:inline distT="0" distB="0" distL="114300" distR="114300">
            <wp:extent cx="5781040" cy="5052060"/>
            <wp:effectExtent l="0" t="0" r="10160" b="15240"/>
            <wp:docPr id="3" name="图片 3" descr="QQ图片2017111811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图片2017111811005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81040" cy="505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134" w:bottom="1134" w:left="113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3</w:t>
    </w:r>
    <w:r>
      <w:rPr>
        <w:b/>
        <w:sz w:val="24"/>
        <w:szCs w:val="24"/>
      </w:rP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4" w:space="1"/>
      </w:pBdr>
      <w:spacing w:line="0" w:lineRule="atLeast"/>
      <w:ind w:firstLine="0" w:firstLineChars="0"/>
      <w:jc w:val="left"/>
    </w:pPr>
    <w:r>
      <w:rPr>
        <w:rFonts w:hint="eastAsia"/>
      </w:rPr>
      <w:t xml:space="preserve">深圳市联诚发科技股份有限公司     </w:t>
    </w:r>
    <w:r>
      <w:rPr>
        <w:rFonts w:ascii="Arial" w:hAnsi="Arial" w:cs="Arial"/>
        <w:color w:val="404040" w:themeColor="text1" w:themeTint="BF"/>
        <w:sz w:val="18"/>
        <w:szCs w:val="18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SHENZHEN LCF TECHNOLOGY CO.,LTD.</w:t>
    </w:r>
    <w:r>
      <w:rPr>
        <w:rFonts w:hint="eastAsia"/>
      </w:rPr>
      <w:t xml:space="preserve">         LED显示屏规格书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22B"/>
    <w:rsid w:val="0000035A"/>
    <w:rsid w:val="000159EA"/>
    <w:rsid w:val="000260F0"/>
    <w:rsid w:val="00044643"/>
    <w:rsid w:val="00047431"/>
    <w:rsid w:val="000702F3"/>
    <w:rsid w:val="000720C6"/>
    <w:rsid w:val="00092F7A"/>
    <w:rsid w:val="00093108"/>
    <w:rsid w:val="000A6C42"/>
    <w:rsid w:val="000B0AA3"/>
    <w:rsid w:val="000F3FDC"/>
    <w:rsid w:val="00144005"/>
    <w:rsid w:val="0017714F"/>
    <w:rsid w:val="00183CBE"/>
    <w:rsid w:val="0019070F"/>
    <w:rsid w:val="001C704E"/>
    <w:rsid w:val="00203BEE"/>
    <w:rsid w:val="00203E54"/>
    <w:rsid w:val="00206438"/>
    <w:rsid w:val="0022200A"/>
    <w:rsid w:val="00245A0C"/>
    <w:rsid w:val="00290FF5"/>
    <w:rsid w:val="00292000"/>
    <w:rsid w:val="002B3B5E"/>
    <w:rsid w:val="002B72B9"/>
    <w:rsid w:val="002C2B91"/>
    <w:rsid w:val="002D6CF6"/>
    <w:rsid w:val="002E5C58"/>
    <w:rsid w:val="002F6903"/>
    <w:rsid w:val="00303D54"/>
    <w:rsid w:val="00312DE6"/>
    <w:rsid w:val="00317A29"/>
    <w:rsid w:val="0034322B"/>
    <w:rsid w:val="003529C7"/>
    <w:rsid w:val="00385E6D"/>
    <w:rsid w:val="003B1229"/>
    <w:rsid w:val="003B1F0F"/>
    <w:rsid w:val="00407BD9"/>
    <w:rsid w:val="0043106A"/>
    <w:rsid w:val="00443CBD"/>
    <w:rsid w:val="00476858"/>
    <w:rsid w:val="004B7414"/>
    <w:rsid w:val="004C5FF8"/>
    <w:rsid w:val="00510D34"/>
    <w:rsid w:val="00525F3C"/>
    <w:rsid w:val="0057049A"/>
    <w:rsid w:val="00611A5D"/>
    <w:rsid w:val="00620543"/>
    <w:rsid w:val="00625DEB"/>
    <w:rsid w:val="00642F41"/>
    <w:rsid w:val="006677EB"/>
    <w:rsid w:val="0067152B"/>
    <w:rsid w:val="0068538A"/>
    <w:rsid w:val="006B1FB9"/>
    <w:rsid w:val="006C3310"/>
    <w:rsid w:val="007003CA"/>
    <w:rsid w:val="00703AEF"/>
    <w:rsid w:val="007200C8"/>
    <w:rsid w:val="00732ED2"/>
    <w:rsid w:val="0075405A"/>
    <w:rsid w:val="00786390"/>
    <w:rsid w:val="00792667"/>
    <w:rsid w:val="00793637"/>
    <w:rsid w:val="007B790F"/>
    <w:rsid w:val="007C1ACF"/>
    <w:rsid w:val="00812613"/>
    <w:rsid w:val="008273E0"/>
    <w:rsid w:val="0083165E"/>
    <w:rsid w:val="008467AC"/>
    <w:rsid w:val="008B5CB8"/>
    <w:rsid w:val="008D1B93"/>
    <w:rsid w:val="008E399E"/>
    <w:rsid w:val="008E6528"/>
    <w:rsid w:val="0090797A"/>
    <w:rsid w:val="00952E6B"/>
    <w:rsid w:val="009538F1"/>
    <w:rsid w:val="009A3F9A"/>
    <w:rsid w:val="009A6169"/>
    <w:rsid w:val="009B7275"/>
    <w:rsid w:val="009E13EA"/>
    <w:rsid w:val="00A479C1"/>
    <w:rsid w:val="00AA0967"/>
    <w:rsid w:val="00AC00DD"/>
    <w:rsid w:val="00AE1F0D"/>
    <w:rsid w:val="00B253B4"/>
    <w:rsid w:val="00B96C73"/>
    <w:rsid w:val="00BA7640"/>
    <w:rsid w:val="00BE01EB"/>
    <w:rsid w:val="00BE233C"/>
    <w:rsid w:val="00C42CEA"/>
    <w:rsid w:val="00C42FF3"/>
    <w:rsid w:val="00C85482"/>
    <w:rsid w:val="00CB1BF0"/>
    <w:rsid w:val="00CD6882"/>
    <w:rsid w:val="00CD723B"/>
    <w:rsid w:val="00CD7859"/>
    <w:rsid w:val="00D11730"/>
    <w:rsid w:val="00D128BD"/>
    <w:rsid w:val="00D25023"/>
    <w:rsid w:val="00D45D00"/>
    <w:rsid w:val="00D53377"/>
    <w:rsid w:val="00DA2D65"/>
    <w:rsid w:val="00E04E29"/>
    <w:rsid w:val="00E06820"/>
    <w:rsid w:val="00E332C3"/>
    <w:rsid w:val="00E86CDE"/>
    <w:rsid w:val="00EC313D"/>
    <w:rsid w:val="00F568E0"/>
    <w:rsid w:val="00F842D4"/>
    <w:rsid w:val="00FA0196"/>
    <w:rsid w:val="00FA1852"/>
    <w:rsid w:val="00FA4EA7"/>
    <w:rsid w:val="00FC35DE"/>
    <w:rsid w:val="0E8905C6"/>
    <w:rsid w:val="0EEC0960"/>
    <w:rsid w:val="0F8A4AAE"/>
    <w:rsid w:val="1D70658E"/>
    <w:rsid w:val="1E496EF6"/>
    <w:rsid w:val="3D7F1666"/>
    <w:rsid w:val="6C0323F5"/>
    <w:rsid w:val="735E1A7D"/>
    <w:rsid w:val="77AC796D"/>
    <w:rsid w:val="7D695137"/>
    <w:rsid w:val="7FAC798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link w:val="15"/>
    <w:qFormat/>
    <w:uiPriority w:val="0"/>
    <w:pPr>
      <w:spacing w:before="240" w:after="60"/>
      <w:jc w:val="center"/>
      <w:outlineLvl w:val="0"/>
    </w:pPr>
    <w:rPr>
      <w:rFonts w:ascii="Arial" w:hAnsi="Arial" w:eastAsia="方正黑体_GBK" w:cs="Arial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link w:val="2"/>
    <w:uiPriority w:val="0"/>
    <w:rPr>
      <w:rFonts w:eastAsia="方正黑体_GBK"/>
      <w:b/>
      <w:bCs/>
      <w:kern w:val="44"/>
      <w:sz w:val="36"/>
      <w:szCs w:val="44"/>
    </w:rPr>
  </w:style>
  <w:style w:type="character" w:customStyle="1" w:styleId="14">
    <w:name w:val="标题 2 Char"/>
    <w:link w:val="3"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5">
    <w:name w:val="标题 Char"/>
    <w:link w:val="7"/>
    <w:qFormat/>
    <w:uiPriority w:val="0"/>
    <w:rPr>
      <w:rFonts w:ascii="Arial" w:hAnsi="Arial" w:eastAsia="方正黑体_GBK" w:cs="Arial"/>
      <w:b/>
      <w:bCs/>
      <w:kern w:val="2"/>
      <w:sz w:val="32"/>
      <w:szCs w:val="32"/>
    </w:rPr>
  </w:style>
  <w:style w:type="paragraph" w:customStyle="1" w:styleId="16">
    <w:name w:val="123"/>
    <w:basedOn w:val="1"/>
    <w:qFormat/>
    <w:uiPriority w:val="0"/>
    <w:pPr>
      <w:ind w:firstLine="0" w:firstLineChars="0"/>
    </w:pPr>
    <w:rPr>
      <w:color w:val="FF0000"/>
      <w:sz w:val="72"/>
      <w:szCs w:val="72"/>
    </w:rPr>
  </w:style>
  <w:style w:type="character" w:customStyle="1" w:styleId="17">
    <w:name w:val="批注框文本 Char"/>
    <w:link w:val="4"/>
    <w:semiHidden/>
    <w:uiPriority w:val="99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9">
    <w:name w:val="页脚 Char"/>
    <w:link w:val="5"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4.xml"/><Relationship Id="rId15" Type="http://schemas.openxmlformats.org/officeDocument/2006/relationships/customXml" Target="../customXml/item3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relations xmlns="http://www.yonyou.com/relation"/>
</file>

<file path=customXml/item3.xml><?xml version="1.0" encoding="utf-8"?>
<dataSourceCollection xmlns="http://www.yonyou.com/datasource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63A4CC-7473-4032-B9B3-C4B311BFF3F2}">
  <ds:schemaRefs/>
</ds:datastoreItem>
</file>

<file path=customXml/itemProps3.xml><?xml version="1.0" encoding="utf-8"?>
<ds:datastoreItem xmlns:ds="http://schemas.openxmlformats.org/officeDocument/2006/customXml" ds:itemID="{6F0132A4-0004-4977-83DD-ADF414B44498}">
  <ds:schemaRefs/>
</ds:datastoreItem>
</file>

<file path=customXml/itemProps4.xml><?xml version="1.0" encoding="utf-8"?>
<ds:datastoreItem xmlns:ds="http://schemas.openxmlformats.org/officeDocument/2006/customXml" ds:itemID="{FAEC1F33-8E05-40BD-ABEB-1E6A20483EC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3</Pages>
  <Words>175</Words>
  <Characters>1000</Characters>
  <Lines>8</Lines>
  <Paragraphs>2</Paragraphs>
  <TotalTime>0</TotalTime>
  <ScaleCrop>false</ScaleCrop>
  <LinksUpToDate>false</LinksUpToDate>
  <CharactersWithSpaces>1173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2012-12-19T03:03:00Z</dcterms:created>
  <dc:creator>雨林木风</dc:creator>
  <cp:lastModifiedBy>Lenovo</cp:lastModifiedBy>
  <cp:lastPrinted>2012-12-21T08:05:00Z</cp:lastPrinted>
  <dcterms:modified xsi:type="dcterms:W3CDTF">2020-06-23T02:09:27Z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